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0" w:rsidRDefault="00F86EB0" w:rsidP="00F86EB0">
      <w:pPr>
        <w:pStyle w:val="Zhlav"/>
        <w:tabs>
          <w:tab w:val="clear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6132C5" wp14:editId="14E5B817">
            <wp:simplePos x="0" y="0"/>
            <wp:positionH relativeFrom="column">
              <wp:posOffset>506127</wp:posOffset>
            </wp:positionH>
            <wp:positionV relativeFrom="paragraph">
              <wp:posOffset>-2210</wp:posOffset>
            </wp:positionV>
            <wp:extent cx="596097" cy="376177"/>
            <wp:effectExtent l="0" t="0" r="0" b="5080"/>
            <wp:wrapNone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7" cy="3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3D408F" wp14:editId="13E2864B">
            <wp:simplePos x="0" y="0"/>
            <wp:positionH relativeFrom="column">
              <wp:posOffset>3608126</wp:posOffset>
            </wp:positionH>
            <wp:positionV relativeFrom="paragraph">
              <wp:posOffset>72776</wp:posOffset>
            </wp:positionV>
            <wp:extent cx="1637818" cy="300942"/>
            <wp:effectExtent l="0" t="0" r="635" b="4445"/>
            <wp:wrapNone/>
            <wp:docPr id="1" name="Picture 2" descr="C:\KIC\CloudStation\_ PROCSEE\Logo\Logo\Procse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KIC\CloudStation\_ PROCSEE\Logo\Logo\Procse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18" cy="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353C16D" wp14:editId="5F304039">
            <wp:simplePos x="0" y="0"/>
            <wp:positionH relativeFrom="column">
              <wp:posOffset>1507490</wp:posOffset>
            </wp:positionH>
            <wp:positionV relativeFrom="paragraph">
              <wp:posOffset>0</wp:posOffset>
            </wp:positionV>
            <wp:extent cx="1678305" cy="478790"/>
            <wp:effectExtent l="0" t="0" r="0" b="0"/>
            <wp:wrapTight wrapText="bothSides">
              <wp:wrapPolygon edited="0">
                <wp:start x="0" y="0"/>
                <wp:lineTo x="0" y="20626"/>
                <wp:lineTo x="21330" y="20626"/>
                <wp:lineTo x="213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_flag_co_funded_pos_[rgb]_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ab/>
      </w:r>
      <w:r>
        <w:tab/>
      </w:r>
    </w:p>
    <w:p w:rsidR="00F86EB0" w:rsidRDefault="00F86EB0" w:rsidP="00F86EB0">
      <w:pPr>
        <w:pStyle w:val="Zhlav"/>
      </w:pPr>
    </w:p>
    <w:p w:rsidR="00F86EB0" w:rsidRDefault="00F86EB0" w:rsidP="00F86EB0">
      <w:pPr>
        <w:pStyle w:val="Default"/>
        <w:tabs>
          <w:tab w:val="left" w:pos="2288"/>
        </w:tabs>
        <w:spacing w:after="24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br/>
      </w:r>
    </w:p>
    <w:p w:rsidR="00F86EB0" w:rsidRDefault="00F86EB0" w:rsidP="00F86EB0">
      <w:pPr>
        <w:pStyle w:val="Default"/>
        <w:tabs>
          <w:tab w:val="left" w:pos="2288"/>
        </w:tabs>
        <w:spacing w:after="24"/>
        <w:rPr>
          <w:rFonts w:ascii="Times New Roman" w:hAnsi="Times New Roman" w:cs="Times New Roman"/>
          <w:b/>
          <w:sz w:val="28"/>
          <w:szCs w:val="22"/>
        </w:rPr>
      </w:pPr>
    </w:p>
    <w:p w:rsidR="00822263" w:rsidRPr="00AD35BF" w:rsidRDefault="00822263" w:rsidP="00F86EB0">
      <w:pPr>
        <w:pStyle w:val="Default"/>
        <w:tabs>
          <w:tab w:val="left" w:pos="2288"/>
        </w:tabs>
        <w:spacing w:after="24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AD35BF">
        <w:rPr>
          <w:rFonts w:ascii="Times New Roman" w:hAnsi="Times New Roman" w:cs="Times New Roman"/>
          <w:b/>
          <w:sz w:val="28"/>
          <w:szCs w:val="22"/>
        </w:rPr>
        <w:t>National priority statement</w:t>
      </w:r>
      <w:r w:rsidR="00F01F77" w:rsidRPr="00AD35BF">
        <w:rPr>
          <w:rFonts w:ascii="Times New Roman" w:hAnsi="Times New Roman" w:cs="Times New Roman"/>
          <w:b/>
          <w:sz w:val="28"/>
          <w:szCs w:val="22"/>
        </w:rPr>
        <w:t xml:space="preserve"> – Czech </w:t>
      </w:r>
      <w:r w:rsidR="00AD35BF" w:rsidRPr="00AD35BF">
        <w:rPr>
          <w:rFonts w:ascii="Times New Roman" w:hAnsi="Times New Roman" w:cs="Times New Roman"/>
          <w:b/>
          <w:sz w:val="28"/>
          <w:szCs w:val="22"/>
        </w:rPr>
        <w:t>R</w:t>
      </w:r>
      <w:r w:rsidR="00F01F77" w:rsidRPr="00AD35BF">
        <w:rPr>
          <w:rFonts w:ascii="Times New Roman" w:hAnsi="Times New Roman" w:cs="Times New Roman"/>
          <w:b/>
          <w:sz w:val="28"/>
          <w:szCs w:val="22"/>
        </w:rPr>
        <w:t>epublic</w:t>
      </w:r>
    </w:p>
    <w:p w:rsidR="00F01F77" w:rsidRPr="002233D4" w:rsidRDefault="00F01F77" w:rsidP="00F86EB0">
      <w:pPr>
        <w:pStyle w:val="Default"/>
        <w:spacing w:after="24"/>
        <w:jc w:val="center"/>
        <w:rPr>
          <w:rFonts w:ascii="Times New Roman" w:hAnsi="Times New Roman" w:cs="Times New Roman"/>
          <w:b/>
          <w:sz w:val="28"/>
          <w:szCs w:val="22"/>
          <w:lang w:val="en-GB"/>
        </w:rPr>
      </w:pPr>
      <w:r w:rsidRPr="002233D4">
        <w:rPr>
          <w:rFonts w:ascii="Times New Roman" w:hAnsi="Times New Roman" w:cs="Times New Roman"/>
          <w:b/>
          <w:sz w:val="28"/>
          <w:szCs w:val="22"/>
          <w:lang w:val="en-GB"/>
        </w:rPr>
        <w:t xml:space="preserve">Praha, </w:t>
      </w:r>
      <w:r w:rsidR="00AD35BF" w:rsidRPr="002233D4">
        <w:rPr>
          <w:rFonts w:ascii="Times New Roman" w:hAnsi="Times New Roman" w:cs="Times New Roman"/>
          <w:b/>
          <w:sz w:val="28"/>
          <w:szCs w:val="22"/>
          <w:lang w:val="en-GB"/>
        </w:rPr>
        <w:t>30th August 2016</w:t>
      </w:r>
    </w:p>
    <w:p w:rsidR="00822263" w:rsidRPr="002233D4" w:rsidRDefault="00822263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B52073" w:rsidRPr="002233D4" w:rsidRDefault="00AD35BF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3D0688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Max - 2pages – this is draft for discussion. </w:t>
      </w:r>
      <w:r w:rsidR="003A1F98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We have to deliver 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final version of this doc</w:t>
      </w:r>
      <w:r w:rsidR="000E03C8" w:rsidRPr="002233D4">
        <w:rPr>
          <w:rFonts w:ascii="Times New Roman" w:hAnsi="Times New Roman" w:cs="Times New Roman"/>
          <w:sz w:val="22"/>
          <w:szCs w:val="22"/>
          <w:lang w:val="en-GB"/>
        </w:rPr>
        <w:t>ument to the Slovenia meeting 28. 9 – 1.10)</w:t>
      </w:r>
    </w:p>
    <w:p w:rsidR="00B52073" w:rsidRPr="002233D4" w:rsidRDefault="00B52073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281A63" w:rsidRPr="002233D4" w:rsidRDefault="00FE55E8" w:rsidP="00FE55E8">
      <w:pPr>
        <w:pStyle w:val="Default"/>
        <w:numPr>
          <w:ilvl w:val="0"/>
          <w:numId w:val="1"/>
        </w:numPr>
        <w:spacing w:after="24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b/>
          <w:sz w:val="22"/>
          <w:szCs w:val="22"/>
          <w:lang w:val="en-GB"/>
        </w:rPr>
        <w:t>Introduction</w:t>
      </w:r>
    </w:p>
    <w:p w:rsidR="000675C7" w:rsidRPr="002233D4" w:rsidRDefault="000675C7" w:rsidP="00E37E31">
      <w:pPr>
        <w:pStyle w:val="Default"/>
        <w:spacing w:after="24"/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E55E8" w:rsidRPr="002233D4" w:rsidRDefault="00FE55E8" w:rsidP="00FE55E8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According to terms of PROCSEE project the newly established National Committee for PHE Excellence  </w:t>
      </w:r>
      <w:r w:rsidR="00420BCC" w:rsidRPr="002233D4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NCPHEE</w:t>
      </w:r>
      <w:r w:rsidR="00420BCC" w:rsidRPr="002233D4">
        <w:rPr>
          <w:rFonts w:ascii="Times New Roman" w:hAnsi="Times New Roman" w:cs="Times New Roman"/>
          <w:sz w:val="22"/>
          <w:szCs w:val="22"/>
          <w:lang w:val="en-GB"/>
        </w:rPr>
        <w:t>)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met and discussed topics that project PROCSEE opens within a pre-defined four areas for which the project individually </w:t>
      </w:r>
      <w:r w:rsidR="00420BCC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have 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selected its experts.</w:t>
      </w:r>
    </w:p>
    <w:p w:rsidR="00FE55E8" w:rsidRPr="002233D4" w:rsidRDefault="00FE55E8" w:rsidP="00FE55E8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281A63" w:rsidRPr="002233D4" w:rsidRDefault="00FE55E8" w:rsidP="00420BCC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Meeting was attended by representatives of the world of work, </w:t>
      </w:r>
      <w:r w:rsidR="00B41030">
        <w:rPr>
          <w:rFonts w:ascii="Times New Roman" w:hAnsi="Times New Roman" w:cs="Times New Roman"/>
          <w:sz w:val="22"/>
          <w:szCs w:val="22"/>
          <w:lang w:val="en-GB"/>
        </w:rPr>
        <w:t xml:space="preserve">Higher education Institutions, 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Universities, </w:t>
      </w:r>
      <w:r w:rsidR="00420BCC" w:rsidRPr="002233D4">
        <w:rPr>
          <w:rFonts w:ascii="Times New Roman" w:hAnsi="Times New Roman" w:cs="Times New Roman"/>
          <w:sz w:val="22"/>
          <w:szCs w:val="22"/>
          <w:lang w:val="en-GB"/>
        </w:rPr>
        <w:t>Tertiary professional schools and also student´s chamber. A detailed list of participants attached.</w:t>
      </w:r>
    </w:p>
    <w:p w:rsidR="00FE55E8" w:rsidRPr="002233D4" w:rsidRDefault="00FE55E8" w:rsidP="00FE55E8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E55E8" w:rsidRPr="002233D4" w:rsidRDefault="00FE55E8" w:rsidP="00FE55E8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281A63" w:rsidRPr="002233D4" w:rsidRDefault="00016982" w:rsidP="00E37E31">
      <w:pPr>
        <w:pStyle w:val="Default"/>
        <w:numPr>
          <w:ilvl w:val="0"/>
          <w:numId w:val="1"/>
        </w:numPr>
        <w:spacing w:after="24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Answering questions</w:t>
      </w:r>
    </w:p>
    <w:p w:rsidR="00B41030" w:rsidRDefault="00B41030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281A63" w:rsidRPr="002233D4" w:rsidRDefault="00B41030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objective of the session</w:t>
      </w:r>
      <w:r w:rsidR="001B5044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was to summarize current developments and also answer to the identified issues:</w:t>
      </w:r>
    </w:p>
    <w:p w:rsidR="001B5044" w:rsidRDefault="001B5044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1B5044" w:rsidRPr="002233D4" w:rsidRDefault="001B5044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6C0BB1" w:rsidRPr="002233D4" w:rsidRDefault="006C0BB1" w:rsidP="00E37E31">
      <w:pPr>
        <w:pStyle w:val="Default"/>
        <w:numPr>
          <w:ilvl w:val="1"/>
          <w:numId w:val="1"/>
        </w:numPr>
        <w:spacing w:after="24"/>
        <w:jc w:val="both"/>
        <w:rPr>
          <w:rFonts w:ascii="Times New Roman" w:hAnsi="Times New Roman" w:cs="Times New Roman"/>
          <w:b/>
          <w:szCs w:val="22"/>
          <w:lang w:val="en-GB"/>
        </w:rPr>
      </w:pPr>
      <w:r w:rsidRPr="002233D4">
        <w:rPr>
          <w:rFonts w:ascii="Times New Roman" w:hAnsi="Times New Roman" w:cs="Times New Roman"/>
          <w:b/>
          <w:szCs w:val="22"/>
          <w:lang w:val="en-GB"/>
        </w:rPr>
        <w:t xml:space="preserve">What level of development is the country at with respect to the area being discussed? (early-stage, developing, mature, advanced?) </w:t>
      </w:r>
    </w:p>
    <w:p w:rsidR="003A1F98" w:rsidRPr="002233D4" w:rsidRDefault="003A1F98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F48C1" w:rsidRPr="002233D4" w:rsidRDefault="001B5044" w:rsidP="001B5044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It should be noted that PHE is a topic in the Czech Republic for more than 20 years, but during that time discussion did not moved </w:t>
      </w:r>
      <w:r w:rsidR="00B41030">
        <w:rPr>
          <w:rFonts w:ascii="Times New Roman" w:hAnsi="Times New Roman" w:cs="Times New Roman"/>
          <w:sz w:val="22"/>
          <w:szCs w:val="22"/>
          <w:lang w:val="en-GB"/>
        </w:rPr>
        <w:t>significantly a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head</w:t>
      </w:r>
      <w:r w:rsidR="00B41030">
        <w:rPr>
          <w:rFonts w:ascii="Times New Roman" w:hAnsi="Times New Roman" w:cs="Times New Roman"/>
          <w:sz w:val="22"/>
          <w:szCs w:val="22"/>
          <w:lang w:val="en-GB"/>
        </w:rPr>
        <w:t>. L</w:t>
      </w:r>
      <w:r w:rsidR="00B41030" w:rsidRPr="002233D4">
        <w:rPr>
          <w:rFonts w:ascii="Times New Roman" w:hAnsi="Times New Roman" w:cs="Times New Roman"/>
          <w:sz w:val="22"/>
          <w:szCs w:val="22"/>
          <w:lang w:val="en-GB"/>
        </w:rPr>
        <w:t>iterally</w:t>
      </w:r>
      <w:r w:rsidR="00B41030">
        <w:rPr>
          <w:rFonts w:ascii="Times New Roman" w:hAnsi="Times New Roman" w:cs="Times New Roman"/>
          <w:sz w:val="22"/>
          <w:szCs w:val="22"/>
          <w:lang w:val="en-GB"/>
        </w:rPr>
        <w:t xml:space="preserve"> when discussing the PHE meaning and development,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we could say that sometimes it was the time of "missed opportunities."</w:t>
      </w:r>
    </w:p>
    <w:p w:rsidR="003F48C1" w:rsidRPr="002233D4" w:rsidRDefault="00B41030" w:rsidP="003F48C1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 xml:space="preserve">separate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system 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for profes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i</w:t>
      </w:r>
      <w:r>
        <w:rPr>
          <w:rFonts w:ascii="Times New Roman" w:hAnsi="Times New Roman" w:cs="Times New Roman"/>
          <w:sz w:val="22"/>
          <w:szCs w:val="22"/>
          <w:lang w:val="en-GB"/>
        </w:rPr>
        <w:t>onall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>y oriented Higher Education Institu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>tions of the non-university type c</w:t>
      </w:r>
      <w:r w:rsidR="00FD7DA4" w:rsidRPr="002233D4">
        <w:rPr>
          <w:rFonts w:ascii="Times New Roman" w:hAnsi="Times New Roman" w:cs="Times New Roman"/>
          <w:sz w:val="22"/>
          <w:szCs w:val="22"/>
          <w:lang w:val="en-GB"/>
        </w:rPr>
        <w:t>ould not have been establish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>ed</w:t>
      </w:r>
      <w:r w:rsidR="00FD7DA4" w:rsidRPr="002233D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D7DA4" w:rsidRPr="002233D4">
        <w:rPr>
          <w:rFonts w:ascii="Times New Roman" w:hAnsi="Times New Roman" w:cs="Times New Roman"/>
          <w:sz w:val="22"/>
          <w:szCs w:val="22"/>
          <w:lang w:val="en-GB"/>
        </w:rPr>
        <w:t>(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 xml:space="preserve">There are </w:t>
      </w:r>
      <w:r w:rsidR="00FD7DA4" w:rsidRPr="002233D4">
        <w:rPr>
          <w:rFonts w:ascii="Times New Roman" w:hAnsi="Times New Roman" w:cs="Times New Roman"/>
          <w:sz w:val="22"/>
          <w:szCs w:val="22"/>
          <w:lang w:val="en-GB"/>
        </w:rPr>
        <w:t>only 2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 xml:space="preserve">  PHEIs </w:t>
      </w:r>
      <w:r w:rsidR="00FD7DA4" w:rsidRPr="002233D4">
        <w:rPr>
          <w:rFonts w:ascii="Times New Roman" w:hAnsi="Times New Roman" w:cs="Times New Roman"/>
          <w:sz w:val="22"/>
          <w:szCs w:val="22"/>
          <w:lang w:val="en-GB"/>
        </w:rPr>
        <w:t>law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>-based currently). Also the objective and proper mechanisms c</w:t>
      </w:r>
      <w:r w:rsidR="00D6519B" w:rsidRPr="002233D4">
        <w:rPr>
          <w:rFonts w:ascii="Times New Roman" w:hAnsi="Times New Roman" w:cs="Times New Roman"/>
          <w:sz w:val="22"/>
          <w:szCs w:val="22"/>
          <w:lang w:val="en-GB"/>
        </w:rPr>
        <w:t>ould not have been</w:t>
      </w:r>
      <w:r w:rsidR="00FD7DA4">
        <w:rPr>
          <w:rFonts w:ascii="Times New Roman" w:hAnsi="Times New Roman" w:cs="Times New Roman"/>
          <w:sz w:val="22"/>
          <w:szCs w:val="22"/>
          <w:lang w:val="en-GB"/>
        </w:rPr>
        <w:t xml:space="preserve"> set</w:t>
      </w:r>
      <w:r w:rsidR="00D6519B" w:rsidRPr="002233D4">
        <w:rPr>
          <w:rFonts w:ascii="Times New Roman" w:hAnsi="Times New Roman" w:cs="Times New Roman"/>
          <w:sz w:val="22"/>
          <w:szCs w:val="22"/>
          <w:lang w:val="en-GB"/>
        </w:rPr>
        <w:t>. Change of funding and</w:t>
      </w:r>
      <w:r w:rsidR="003F48C1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6519B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search for new indicators </w:t>
      </w:r>
      <w:r w:rsidR="002233D4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is still not in sight. </w:t>
      </w:r>
    </w:p>
    <w:p w:rsidR="003A1F98" w:rsidRPr="002233D4" w:rsidRDefault="00FD7DA4" w:rsidP="002233D4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Today </w:t>
      </w:r>
      <w:r w:rsidR="00B74CC0">
        <w:rPr>
          <w:rFonts w:ascii="Times New Roman" w:hAnsi="Times New Roman" w:cs="Times New Roman"/>
          <w:sz w:val="22"/>
          <w:szCs w:val="22"/>
          <w:lang w:val="en-GB"/>
        </w:rPr>
        <w:t>with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four new projects administered 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by </w:t>
      </w:r>
      <w:r>
        <w:rPr>
          <w:rFonts w:ascii="Times New Roman" w:hAnsi="Times New Roman" w:cs="Times New Roman"/>
          <w:sz w:val="22"/>
          <w:szCs w:val="22"/>
          <w:lang w:val="en-GB"/>
        </w:rPr>
        <w:t>CASPHE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(PROCSEE, BuildPHE, Beehive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, and SAPS) </w:t>
      </w:r>
      <w:r w:rsidR="002233D4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along with partners throughout Europe,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there </w:t>
      </w:r>
      <w:r w:rsidR="002233D4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seems 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>to be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 good opportunity to move forward ..</w:t>
      </w:r>
      <w:r w:rsidR="002233D4" w:rsidRPr="002233D4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AD35BF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042A88" w:rsidRPr="00C406C7" w:rsidRDefault="001B4DCF" w:rsidP="00FA3FB6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406C7">
        <w:rPr>
          <w:rFonts w:ascii="Times New Roman" w:hAnsi="Times New Roman" w:cs="Times New Roman"/>
          <w:sz w:val="22"/>
          <w:szCs w:val="22"/>
          <w:lang w:val="en-GB"/>
        </w:rPr>
        <w:t>In the 19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>90s when CASPHE and EURASHE were founded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(as the political representation of the sector)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>, the system was more or les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s binary – on 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one hand 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universities, on the other hand 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>non-univer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ities with professional profiling. It was black and white and clear. 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Currently the </w:t>
      </w:r>
      <w:r w:rsidR="002233D4" w:rsidRPr="00C406C7">
        <w:rPr>
          <w:rFonts w:ascii="Times New Roman" w:hAnsi="Times New Roman" w:cs="Times New Roman"/>
          <w:sz w:val="22"/>
          <w:szCs w:val="22"/>
          <w:lang w:val="en-GB"/>
        </w:rPr>
        <w:t>PHE</w:t>
      </w:r>
      <w:r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sector</w:t>
      </w:r>
      <w:r w:rsidR="00016982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is undergoing, same as whole society, dramatic changes. Even renowned schools (i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016982" w:rsidRPr="00C406C7">
        <w:rPr>
          <w:rFonts w:ascii="Times New Roman" w:hAnsi="Times New Roman" w:cs="Times New Roman"/>
          <w:sz w:val="22"/>
          <w:szCs w:val="22"/>
          <w:lang w:val="en-GB"/>
        </w:rPr>
        <w:t>e. VŠCHT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>- University of Chemistry and Technology in Prague</w:t>
      </w:r>
      <w:r w:rsidR="00016982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are now </w:t>
      </w:r>
      <w:r w:rsidR="00016982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considering </w:t>
      </w:r>
      <w:r w:rsidR="00FA3FB6" w:rsidRPr="00C406C7">
        <w:rPr>
          <w:rFonts w:ascii="Times New Roman" w:hAnsi="Times New Roman" w:cs="Times New Roman"/>
          <w:sz w:val="22"/>
          <w:szCs w:val="22"/>
          <w:lang w:val="en-GB"/>
        </w:rPr>
        <w:t>expanding of its profile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>s. The professional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>ly oriented bachelor's programs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have been and still are the  core and  basis</w:t>
      </w:r>
      <w:r w:rsidR="00FA3FB6" w:rsidRPr="00C406C7">
        <w:rPr>
          <w:rFonts w:ascii="Times New Roman" w:hAnsi="Times New Roman" w:cs="Times New Roman"/>
          <w:sz w:val="22"/>
          <w:szCs w:val="22"/>
          <w:lang w:val="en-GB"/>
        </w:rPr>
        <w:t>,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however</w:t>
      </w:r>
      <w:r w:rsidR="00FA3FB6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 in many countries (including the Czech Republic) </w:t>
      </w:r>
      <w:r w:rsidR="00C406C7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there are also growing </w:t>
      </w:r>
      <w:r w:rsidR="00FA3FB6" w:rsidRPr="00C406C7">
        <w:rPr>
          <w:rFonts w:ascii="Times New Roman" w:hAnsi="Times New Roman" w:cs="Times New Roman"/>
          <w:sz w:val="22"/>
          <w:szCs w:val="22"/>
          <w:lang w:val="en-GB"/>
        </w:rPr>
        <w:t xml:space="preserve">professionally oriented master´s programs. </w:t>
      </w:r>
    </w:p>
    <w:p w:rsidR="00FA3FB6" w:rsidRDefault="00C406C7" w:rsidP="00FA3FB6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General agreement is</w:t>
      </w:r>
      <w:r w:rsidR="00FA3FB6" w:rsidRPr="00FA3FB6">
        <w:rPr>
          <w:rFonts w:ascii="Times New Roman" w:hAnsi="Times New Roman" w:cs="Times New Roman"/>
          <w:sz w:val="22"/>
          <w:szCs w:val="22"/>
          <w:lang w:val="en-GB"/>
        </w:rPr>
        <w:t xml:space="preserve"> that the connection between the </w:t>
      </w:r>
      <w:r w:rsidR="00FA3FB6">
        <w:rPr>
          <w:rFonts w:ascii="Times New Roman" w:hAnsi="Times New Roman" w:cs="Times New Roman"/>
          <w:sz w:val="22"/>
          <w:szCs w:val="22"/>
          <w:lang w:val="en-GB"/>
        </w:rPr>
        <w:t xml:space="preserve">PHE </w:t>
      </w:r>
      <w:r w:rsidR="00FA3FB6" w:rsidRPr="00FA3FB6">
        <w:rPr>
          <w:rFonts w:ascii="Times New Roman" w:hAnsi="Times New Roman" w:cs="Times New Roman"/>
          <w:sz w:val="22"/>
          <w:szCs w:val="22"/>
          <w:lang w:val="en-GB"/>
        </w:rPr>
        <w:t xml:space="preserve">and the world of work is the key issue, which is not always clearly set and understood </w:t>
      </w:r>
      <w:r w:rsidR="00FA3FB6">
        <w:rPr>
          <w:rFonts w:ascii="Times New Roman" w:hAnsi="Times New Roman" w:cs="Times New Roman"/>
          <w:sz w:val="22"/>
          <w:szCs w:val="22"/>
          <w:lang w:val="en-GB"/>
        </w:rPr>
        <w:t>by</w:t>
      </w:r>
      <w:r w:rsidR="00FA3FB6" w:rsidRPr="00FA3FB6">
        <w:rPr>
          <w:rFonts w:ascii="Times New Roman" w:hAnsi="Times New Roman" w:cs="Times New Roman"/>
          <w:sz w:val="22"/>
          <w:szCs w:val="22"/>
          <w:lang w:val="en-GB"/>
        </w:rPr>
        <w:t xml:space="preserve"> all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of the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stakeholders -</w:t>
      </w:r>
      <w:r w:rsidR="00992708" w:rsidRPr="00FA3F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employers</w:t>
      </w:r>
      <w:r w:rsidR="00FA3FB6" w:rsidRPr="00FA3FB6">
        <w:rPr>
          <w:rFonts w:ascii="Times New Roman" w:hAnsi="Times New Roman" w:cs="Times New Roman"/>
          <w:sz w:val="22"/>
          <w:szCs w:val="22"/>
          <w:lang w:val="en-GB"/>
        </w:rPr>
        <w:t>, schools and students.</w:t>
      </w:r>
    </w:p>
    <w:p w:rsidR="00B74CC0" w:rsidRPr="0064135D" w:rsidRDefault="00B10762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There are also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 xml:space="preserve">some 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sectors where everything works relatively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well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e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>g. health professions (nurses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). These sectors quite fulfil almost everything needed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- w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>orking closely with the world of work, placement</w:t>
      </w:r>
      <w:r w:rsidR="00992708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etc. They are involved in policy making, communicating with employers on the 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development, research, etc.  </w:t>
      </w:r>
    </w:p>
    <w:p w:rsidR="00B10762" w:rsidRPr="0064135D" w:rsidRDefault="00B74CC0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135D">
        <w:rPr>
          <w:rFonts w:ascii="Times New Roman" w:hAnsi="Times New Roman" w:cs="Times New Roman"/>
          <w:sz w:val="22"/>
          <w:szCs w:val="22"/>
          <w:lang w:val="en-GB"/>
        </w:rPr>
        <w:t>Tertiary professional schools</w:t>
      </w:r>
      <w:r w:rsidR="00005555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334BA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– 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="00992708" w:rsidRPr="0064135D">
        <w:rPr>
          <w:rFonts w:ascii="Times New Roman" w:hAnsi="Times New Roman" w:cs="Times New Roman"/>
          <w:sz w:val="22"/>
          <w:szCs w:val="22"/>
          <w:lang w:val="en-GB"/>
        </w:rPr>
        <w:t>probl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em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005555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is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- </w:t>
      </w:r>
      <w:r w:rsidR="00005555" w:rsidRPr="0064135D">
        <w:rPr>
          <w:rFonts w:ascii="Times New Roman" w:hAnsi="Times New Roman" w:cs="Times New Roman"/>
          <w:sz w:val="22"/>
          <w:szCs w:val="22"/>
          <w:lang w:val="en-GB"/>
        </w:rPr>
        <w:t>they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are </w:t>
      </w:r>
      <w:r w:rsidR="00992708" w:rsidRPr="0064135D">
        <w:rPr>
          <w:rFonts w:ascii="Times New Roman" w:hAnsi="Times New Roman" w:cs="Times New Roman"/>
          <w:sz w:val="22"/>
          <w:szCs w:val="22"/>
          <w:lang w:val="en-GB"/>
        </w:rPr>
        <w:t>embedded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in regional education system. This might make 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92708" w:rsidRPr="0064135D">
        <w:rPr>
          <w:rFonts w:ascii="Times New Roman" w:hAnsi="Times New Roman" w:cs="Times New Roman"/>
          <w:sz w:val="22"/>
          <w:szCs w:val="22"/>
          <w:lang w:val="en-GB"/>
        </w:rPr>
        <w:t>n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impres</w:t>
      </w:r>
      <w:r w:rsidR="00005555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sion, that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they are even a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burden for regions.</w:t>
      </w:r>
      <w:r w:rsidR="001D61A6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Fr</w:t>
      </w:r>
      <w:bookmarkStart w:id="0" w:name="_GoBack"/>
      <w:bookmarkEnd w:id="0"/>
      <w:r w:rsidR="001D61A6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om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TPS´s perspective there is an absence of a law specifically dedicated to them and their activities. </w:t>
      </w:r>
      <w:r w:rsidR="001D61A6" w:rsidRPr="0064135D">
        <w:rPr>
          <w:rFonts w:ascii="Times New Roman" w:hAnsi="Times New Roman" w:cs="Times New Roman"/>
          <w:sz w:val="22"/>
          <w:szCs w:val="22"/>
          <w:lang w:val="en-GB"/>
        </w:rPr>
        <w:t>They have no anchor.</w:t>
      </w:r>
    </w:p>
    <w:p w:rsidR="001D61A6" w:rsidRPr="0064135D" w:rsidRDefault="001D61A6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Some of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formerly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proposed tools, such as tax relief for employers, have yet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questionable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effect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>. They are helping somewhere, but not everywhere are positively accepted.</w:t>
      </w:r>
    </w:p>
    <w:p w:rsidR="001D61A6" w:rsidRPr="0064135D" w:rsidRDefault="001D61A6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135D">
        <w:rPr>
          <w:rFonts w:ascii="Times New Roman" w:hAnsi="Times New Roman" w:cs="Times New Roman"/>
          <w:sz w:val="22"/>
          <w:szCs w:val="22"/>
          <w:lang w:val="en-GB"/>
        </w:rPr>
        <w:t>The world of private schools is also very underestimate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>d and its not really reflected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>. They often meet the definition of PHE schools. But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due to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their “privacy”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their focus on PHE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is often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lost behind and unseen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005555" w:rsidRPr="0064135D">
        <w:rPr>
          <w:rFonts w:ascii="Times New Roman" w:hAnsi="Times New Roman" w:cs="Times New Roman"/>
          <w:sz w:val="22"/>
          <w:szCs w:val="22"/>
          <w:lang w:val="en-GB"/>
        </w:rPr>
        <w:t>They should also be part of this discussion.</w:t>
      </w:r>
    </w:p>
    <w:p w:rsidR="00B10762" w:rsidRPr="009C6DCC" w:rsidRDefault="00005555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There is no basic </w:t>
      </w:r>
      <w:r w:rsidR="002600B8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mission established 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>for Tertiary professional schools.</w:t>
      </w:r>
      <w:r w:rsidR="00F86EB0" w:rsidRPr="0064135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64135D">
        <w:rPr>
          <w:rFonts w:ascii="Times New Roman" w:hAnsi="Times New Roman" w:cs="Times New Roman"/>
          <w:sz w:val="22"/>
          <w:szCs w:val="22"/>
          <w:lang w:val="en-GB"/>
        </w:rPr>
        <w:t>What should they do – there is a Law, some decrees, we have the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accreditation commission</w:t>
      </w:r>
      <w:r w:rsidR="002600B8">
        <w:rPr>
          <w:rFonts w:ascii="Times New Roman" w:hAnsi="Times New Roman" w:cs="Times New Roman"/>
          <w:sz w:val="22"/>
          <w:szCs w:val="22"/>
          <w:lang w:val="en-GB"/>
        </w:rPr>
        <w:t xml:space="preserve"> etc</w:t>
      </w:r>
      <w:r w:rsidR="00095D8E">
        <w:rPr>
          <w:rFonts w:ascii="Times New Roman" w:hAnsi="Times New Roman" w:cs="Times New Roman"/>
          <w:sz w:val="22"/>
          <w:szCs w:val="22"/>
          <w:lang w:val="en-GB"/>
        </w:rPr>
        <w:t>…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600B8">
        <w:rPr>
          <w:rFonts w:ascii="Times New Roman" w:hAnsi="Times New Roman" w:cs="Times New Roman"/>
          <w:sz w:val="22"/>
          <w:szCs w:val="22"/>
          <w:lang w:val="en-GB"/>
        </w:rPr>
        <w:t xml:space="preserve"> Yet 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except </w:t>
      </w:r>
      <w:r w:rsidR="002600B8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healthcare sector, </w:t>
      </w:r>
      <w:r w:rsidR="002600B8">
        <w:rPr>
          <w:rFonts w:ascii="Times New Roman" w:hAnsi="Times New Roman" w:cs="Times New Roman"/>
          <w:sz w:val="22"/>
          <w:szCs w:val="22"/>
          <w:lang w:val="en-GB"/>
        </w:rPr>
        <w:t xml:space="preserve"> there is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 no agreement </w:t>
      </w:r>
      <w:r w:rsidR="000C611E" w:rsidRPr="009C6DCC">
        <w:rPr>
          <w:rFonts w:ascii="Times New Roman" w:hAnsi="Times New Roman" w:cs="Times New Roman"/>
          <w:sz w:val="22"/>
          <w:szCs w:val="22"/>
          <w:lang w:val="en-GB"/>
        </w:rPr>
        <w:t>what is good and beneficial, what should be financed by state.</w:t>
      </w:r>
    </w:p>
    <w:p w:rsidR="00F86EB0" w:rsidRPr="002233D4" w:rsidRDefault="000C611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entire system of PHE resist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C6DCC">
        <w:rPr>
          <w:rFonts w:ascii="Times New Roman" w:hAnsi="Times New Roman" w:cs="Times New Roman"/>
          <w:sz w:val="22"/>
          <w:szCs w:val="22"/>
          <w:lang w:val="en-GB"/>
        </w:rPr>
        <w:t xml:space="preserve">opening “to the world”, on all sides. There are barriers going 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all the way </w:t>
      </w:r>
      <w:r w:rsidR="009C6DCC">
        <w:rPr>
          <w:rFonts w:ascii="Times New Roman" w:hAnsi="Times New Roman" w:cs="Times New Roman"/>
          <w:sz w:val="22"/>
          <w:szCs w:val="22"/>
          <w:lang w:val="en-GB"/>
        </w:rPr>
        <w:t xml:space="preserve">back to Austria-Hungary empire perspective on education. </w:t>
      </w:r>
      <w:r w:rsidR="000C393E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9C6DCC">
        <w:rPr>
          <w:rFonts w:ascii="Times New Roman" w:hAnsi="Times New Roman" w:cs="Times New Roman"/>
          <w:sz w:val="22"/>
          <w:szCs w:val="22"/>
          <w:lang w:val="en-GB"/>
        </w:rPr>
        <w:t xml:space="preserve">There is no long-term concept. </w:t>
      </w:r>
    </w:p>
    <w:p w:rsidR="00E002EE" w:rsidRPr="002233D4" w:rsidRDefault="00AD35BF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A87740" w:rsidRPr="002233D4" w:rsidRDefault="00A87740" w:rsidP="00E37E31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281A63" w:rsidRPr="002233D4" w:rsidRDefault="006C0BB1" w:rsidP="00E37E31">
      <w:pPr>
        <w:pStyle w:val="Default"/>
        <w:numPr>
          <w:ilvl w:val="1"/>
          <w:numId w:val="1"/>
        </w:numPr>
        <w:spacing w:after="24"/>
        <w:jc w:val="both"/>
        <w:rPr>
          <w:rFonts w:ascii="Times New Roman" w:hAnsi="Times New Roman" w:cs="Times New Roman"/>
          <w:b/>
          <w:szCs w:val="22"/>
          <w:lang w:val="en-GB"/>
        </w:rPr>
      </w:pPr>
      <w:r w:rsidRPr="002233D4">
        <w:rPr>
          <w:rFonts w:ascii="Times New Roman" w:hAnsi="Times New Roman" w:cs="Times New Roman"/>
          <w:b/>
          <w:szCs w:val="22"/>
          <w:lang w:val="en-GB"/>
        </w:rPr>
        <w:t xml:space="preserve">In an ideal world, what future scenario would participants desire, vis-a-vis the area being discussed? </w:t>
      </w:r>
    </w:p>
    <w:p w:rsidR="000E03C8" w:rsidRPr="002233D4" w:rsidRDefault="000E03C8" w:rsidP="00E37E31">
      <w:pPr>
        <w:pStyle w:val="Default"/>
        <w:spacing w:after="24"/>
        <w:ind w:left="144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E03C8" w:rsidRPr="002233D4" w:rsidRDefault="009C6DCC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key-debate is on the definition of standards. </w:t>
      </w:r>
    </w:p>
    <w:p w:rsidR="009C6DCC" w:rsidRDefault="009C6DCC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C6DCC">
        <w:rPr>
          <w:rFonts w:ascii="Times New Roman" w:hAnsi="Times New Roman" w:cs="Times New Roman"/>
          <w:sz w:val="22"/>
          <w:szCs w:val="22"/>
          <w:lang w:val="en-GB"/>
        </w:rPr>
        <w:t>It is necessary to respect smart employers. Everything i</w:t>
      </w:r>
      <w:r w:rsidR="00441CE1">
        <w:rPr>
          <w:rFonts w:ascii="Times New Roman" w:hAnsi="Times New Roman" w:cs="Times New Roman"/>
          <w:sz w:val="22"/>
          <w:szCs w:val="22"/>
          <w:lang w:val="en-GB"/>
        </w:rPr>
        <w:t xml:space="preserve">n the world is rapidly changing. The 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>commun</w:t>
      </w:r>
      <w:r>
        <w:rPr>
          <w:rFonts w:ascii="Times New Roman" w:hAnsi="Times New Roman" w:cs="Times New Roman"/>
          <w:sz w:val="22"/>
          <w:szCs w:val="22"/>
          <w:lang w:val="en-GB"/>
        </w:rPr>
        <w:t>icative</w:t>
      </w:r>
      <w:r w:rsidR="00441CE1">
        <w:rPr>
          <w:rFonts w:ascii="Times New Roman" w:hAnsi="Times New Roman" w:cs="Times New Roman"/>
          <w:sz w:val="22"/>
          <w:szCs w:val="22"/>
          <w:lang w:val="en-GB"/>
        </w:rPr>
        <w:t xml:space="preserve"> and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adaptable graduate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441CE1">
        <w:rPr>
          <w:rFonts w:ascii="Times New Roman" w:hAnsi="Times New Roman" w:cs="Times New Roman"/>
          <w:sz w:val="22"/>
          <w:szCs w:val="22"/>
          <w:lang w:val="en-GB"/>
        </w:rPr>
        <w:t xml:space="preserve"> are needed.</w:t>
      </w:r>
      <w:r w:rsidRPr="009C6DC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F879DB" w:rsidRDefault="00CE1ADC" w:rsidP="00503CC9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There is no other solution than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 that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the world of work and schools will live together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 and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cooperate.  </w:t>
      </w:r>
    </w:p>
    <w:p w:rsidR="00E37E31" w:rsidRDefault="00CE1ADC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ideal situation is that the school has a designated employee only to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 communicate with world of work.  The responsible person </w:t>
      </w:r>
      <w:r>
        <w:rPr>
          <w:rFonts w:ascii="Times New Roman" w:hAnsi="Times New Roman" w:cs="Times New Roman"/>
          <w:sz w:val="22"/>
          <w:szCs w:val="22"/>
          <w:lang w:val="en-GB"/>
        </w:rPr>
        <w:t>listen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 xml:space="preserve">s every day to the needs and </w:t>
      </w:r>
      <w:r>
        <w:rPr>
          <w:rFonts w:ascii="Times New Roman" w:hAnsi="Times New Roman" w:cs="Times New Roman"/>
          <w:sz w:val="22"/>
          <w:szCs w:val="22"/>
          <w:lang w:val="en-GB"/>
        </w:rPr>
        <w:t>identif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>ies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priorities (not once in a while, but continually)</w:t>
      </w:r>
      <w:r w:rsidR="00D57A33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E37E31" w:rsidRDefault="00CC48CF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It is important to g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 xml:space="preserve">ain experience from European instruments – initially there was </w:t>
      </w:r>
      <w:r>
        <w:rPr>
          <w:rFonts w:ascii="Times New Roman" w:hAnsi="Times New Roman" w:cs="Times New Roman"/>
          <w:sz w:val="22"/>
          <w:szCs w:val="22"/>
          <w:lang w:val="en-GB"/>
        </w:rPr>
        <w:t>scepticism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 xml:space="preserve"> – especially in the Czech </w:t>
      </w:r>
      <w:r w:rsidR="00A62937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 xml:space="preserve">epublic, which is known always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by 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>finding “</w:t>
      </w:r>
      <w:r>
        <w:rPr>
          <w:rFonts w:ascii="Times New Roman" w:hAnsi="Times New Roman" w:cs="Times New Roman"/>
          <w:sz w:val="22"/>
          <w:szCs w:val="22"/>
          <w:lang w:val="en-GB"/>
        </w:rPr>
        <w:t>its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 xml:space="preserve"> own way”, </w:t>
      </w:r>
      <w:r>
        <w:rPr>
          <w:rFonts w:ascii="Times New Roman" w:hAnsi="Times New Roman" w:cs="Times New Roman"/>
          <w:sz w:val="22"/>
          <w:szCs w:val="22"/>
          <w:lang w:val="en-GB"/>
        </w:rPr>
        <w:t>still</w:t>
      </w:r>
      <w:r w:rsidR="00B546B5">
        <w:rPr>
          <w:rFonts w:ascii="Times New Roman" w:hAnsi="Times New Roman" w:cs="Times New Roman"/>
          <w:sz w:val="22"/>
          <w:szCs w:val="22"/>
          <w:lang w:val="en-GB"/>
        </w:rPr>
        <w:t xml:space="preserve"> time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has shown to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 xml:space="preserve"> us the relative functionality of these instruments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(EQC, ECVET etc.</w:t>
      </w:r>
      <w:r w:rsidR="00E37E31" w:rsidRPr="002233D4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CE1AD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F86EB0" w:rsidRDefault="00CE1ADC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Employers </w:t>
      </w:r>
      <w:r w:rsidR="00402DCE">
        <w:rPr>
          <w:rFonts w:ascii="Times New Roman" w:hAnsi="Times New Roman" w:cs="Times New Roman"/>
          <w:sz w:val="22"/>
          <w:szCs w:val="22"/>
          <w:lang w:val="en-GB"/>
        </w:rPr>
        <w:t>should ideally teach more at schools, be present at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schools</w:t>
      </w:r>
      <w:r w:rsidR="005976BA">
        <w:rPr>
          <w:rFonts w:ascii="Times New Roman" w:hAnsi="Times New Roman" w:cs="Times New Roman"/>
          <w:sz w:val="22"/>
          <w:szCs w:val="22"/>
          <w:lang w:val="en-GB"/>
        </w:rPr>
        <w:t xml:space="preserve"> / but this is blocked by Accreditation legislation again etc. If they don´t have prescribed publications, they cannot officially guarantee quality of teaching…</w:t>
      </w:r>
    </w:p>
    <w:p w:rsidR="009C6DCC" w:rsidRPr="005976BA" w:rsidRDefault="00402DCE" w:rsidP="005976BA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There should be s</w:t>
      </w:r>
      <w:r w:rsidR="005976BA">
        <w:rPr>
          <w:rFonts w:ascii="Times New Roman" w:hAnsi="Times New Roman" w:cs="Times New Roman"/>
          <w:sz w:val="22"/>
          <w:szCs w:val="22"/>
          <w:lang w:val="en-GB"/>
        </w:rPr>
        <w:t xml:space="preserve">trengthening the role of “professional regulators”, who closely and </w:t>
      </w:r>
      <w:r w:rsidR="005976BA" w:rsidRPr="005976BA">
        <w:rPr>
          <w:rFonts w:ascii="Times New Roman" w:hAnsi="Times New Roman" w:cs="Times New Roman"/>
          <w:sz w:val="22"/>
          <w:szCs w:val="22"/>
          <w:lang w:val="en-GB"/>
        </w:rPr>
        <w:t>continuously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monitor their own </w:t>
      </w:r>
      <w:r w:rsidR="005976BA">
        <w:rPr>
          <w:rFonts w:ascii="Times New Roman" w:hAnsi="Times New Roman" w:cs="Times New Roman"/>
          <w:sz w:val="22"/>
          <w:szCs w:val="22"/>
          <w:lang w:val="en-GB"/>
        </w:rPr>
        <w:t xml:space="preserve">sector. </w:t>
      </w:r>
      <w:r w:rsidR="00A62937">
        <w:rPr>
          <w:rFonts w:ascii="Times New Roman" w:hAnsi="Times New Roman" w:cs="Times New Roman"/>
          <w:sz w:val="22"/>
          <w:szCs w:val="22"/>
          <w:lang w:val="en-GB"/>
        </w:rPr>
        <w:t xml:space="preserve">They can be very useful e.g. within Accreditation commissions. </w:t>
      </w:r>
    </w:p>
    <w:p w:rsidR="00F86EB0" w:rsidRDefault="00A62937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ideal situation is to find a </w:t>
      </w:r>
      <w:r w:rsidR="00402DCE">
        <w:rPr>
          <w:rFonts w:ascii="Times New Roman" w:hAnsi="Times New Roman" w:cs="Times New Roman"/>
          <w:sz w:val="22"/>
          <w:szCs w:val="22"/>
          <w:lang w:val="en-GB"/>
        </w:rPr>
        <w:t>somehow “</w:t>
      </w:r>
      <w:r>
        <w:rPr>
          <w:rFonts w:ascii="Times New Roman" w:hAnsi="Times New Roman" w:cs="Times New Roman"/>
          <w:sz w:val="22"/>
          <w:szCs w:val="22"/>
          <w:lang w:val="en-GB"/>
        </w:rPr>
        <w:t>functional present</w:t>
      </w:r>
      <w:r w:rsidR="00402DCE">
        <w:rPr>
          <w:rFonts w:ascii="Times New Roman" w:hAnsi="Times New Roman" w:cs="Times New Roman"/>
          <w:sz w:val="22"/>
          <w:szCs w:val="22"/>
          <w:lang w:val="en-GB"/>
        </w:rPr>
        <w:t>”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under</w:t>
      </w:r>
      <w:r w:rsidR="00402DCE">
        <w:rPr>
          <w:rFonts w:ascii="Times New Roman" w:hAnsi="Times New Roman" w:cs="Times New Roman"/>
          <w:sz w:val="22"/>
          <w:szCs w:val="22"/>
          <w:lang w:val="en-GB"/>
        </w:rPr>
        <w:t xml:space="preserve"> current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legislation, but also continue finding a long-term vision, where this sector </w:t>
      </w:r>
      <w:r w:rsidR="00402DCE">
        <w:rPr>
          <w:rFonts w:ascii="Times New Roman" w:hAnsi="Times New Roman" w:cs="Times New Roman"/>
          <w:sz w:val="22"/>
          <w:szCs w:val="22"/>
          <w:lang w:val="en-GB"/>
        </w:rPr>
        <w:t>should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be oriented. </w:t>
      </w:r>
    </w:p>
    <w:p w:rsidR="008C7812" w:rsidRPr="008C7812" w:rsidRDefault="008C7812" w:rsidP="00503CC9">
      <w:pPr>
        <w:pStyle w:val="Odstavecseseznamem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lang w:val="en-GB"/>
        </w:rPr>
      </w:pPr>
      <w:r w:rsidRPr="008C7812">
        <w:rPr>
          <w:rFonts w:ascii="Times New Roman" w:hAnsi="Times New Roman" w:cs="Times New Roman"/>
          <w:color w:val="000000"/>
          <w:lang w:val="en-GB"/>
        </w:rPr>
        <w:t>B</w:t>
      </w:r>
      <w:r w:rsidR="00A62937" w:rsidRPr="008C7812">
        <w:rPr>
          <w:rFonts w:ascii="Times New Roman" w:hAnsi="Times New Roman" w:cs="Times New Roman"/>
          <w:color w:val="000000"/>
          <w:lang w:val="en-GB"/>
        </w:rPr>
        <w:t>ridge the gap between private and public schools.</w:t>
      </w:r>
    </w:p>
    <w:p w:rsidR="000C393E" w:rsidRPr="008C7812" w:rsidRDefault="00441CE1" w:rsidP="00503CC9">
      <w:pPr>
        <w:pStyle w:val="Odstavecseseznamem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Definitely, t</w:t>
      </w:r>
      <w:r w:rsidR="00A62937" w:rsidRPr="008C7812">
        <w:rPr>
          <w:rFonts w:ascii="Times New Roman" w:hAnsi="Times New Roman" w:cs="Times New Roman"/>
          <w:lang w:val="en-GB"/>
        </w:rPr>
        <w:t>ertiary professional schools sector</w:t>
      </w:r>
      <w:r>
        <w:rPr>
          <w:rFonts w:ascii="Times New Roman" w:hAnsi="Times New Roman" w:cs="Times New Roman"/>
          <w:lang w:val="en-GB"/>
        </w:rPr>
        <w:t xml:space="preserve"> should not be lost</w:t>
      </w:r>
      <w:r w:rsidR="00EF6FE1">
        <w:rPr>
          <w:rFonts w:ascii="Times New Roman" w:hAnsi="Times New Roman" w:cs="Times New Roman"/>
          <w:lang w:val="en-GB"/>
        </w:rPr>
        <w:t xml:space="preserve"> as a whole</w:t>
      </w:r>
      <w:r w:rsidR="000C393E" w:rsidRPr="008C7812">
        <w:rPr>
          <w:rFonts w:ascii="Times New Roman" w:hAnsi="Times New Roman" w:cs="Times New Roman"/>
          <w:lang w:val="en-GB"/>
        </w:rPr>
        <w:t xml:space="preserve">, </w:t>
      </w:r>
      <w:r w:rsidR="00A62937" w:rsidRPr="008C7812">
        <w:rPr>
          <w:rFonts w:ascii="Times New Roman" w:hAnsi="Times New Roman" w:cs="Times New Roman"/>
          <w:lang w:val="en-GB"/>
        </w:rPr>
        <w:t>but</w:t>
      </w:r>
      <w:r>
        <w:rPr>
          <w:rFonts w:ascii="Times New Roman" w:hAnsi="Times New Roman" w:cs="Times New Roman"/>
          <w:lang w:val="en-GB"/>
        </w:rPr>
        <w:t xml:space="preserve"> its healthy core </w:t>
      </w:r>
      <w:r w:rsidR="00EF6FE1">
        <w:rPr>
          <w:rFonts w:ascii="Times New Roman" w:hAnsi="Times New Roman" w:cs="Times New Roman"/>
          <w:lang w:val="en-GB"/>
        </w:rPr>
        <w:t xml:space="preserve">should be </w:t>
      </w:r>
      <w:r>
        <w:rPr>
          <w:rFonts w:ascii="Times New Roman" w:hAnsi="Times New Roman" w:cs="Times New Roman"/>
          <w:lang w:val="en-GB"/>
        </w:rPr>
        <w:t>use</w:t>
      </w:r>
      <w:r w:rsidR="00EF6FE1">
        <w:rPr>
          <w:rFonts w:ascii="Times New Roman" w:hAnsi="Times New Roman" w:cs="Times New Roman"/>
          <w:lang w:val="en-GB"/>
        </w:rPr>
        <w:t>d</w:t>
      </w:r>
      <w:r w:rsidR="000C393E" w:rsidRPr="008C7812">
        <w:rPr>
          <w:rFonts w:ascii="Times New Roman" w:hAnsi="Times New Roman" w:cs="Times New Roman"/>
          <w:lang w:val="en-GB"/>
        </w:rPr>
        <w:t xml:space="preserve">. </w:t>
      </w:r>
    </w:p>
    <w:p w:rsidR="000C393E" w:rsidRPr="00EF6FE1" w:rsidRDefault="00441CE1" w:rsidP="00832D88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F6FE1">
        <w:rPr>
          <w:rFonts w:ascii="Times New Roman" w:hAnsi="Times New Roman" w:cs="Times New Roman"/>
          <w:sz w:val="22"/>
          <w:szCs w:val="22"/>
          <w:lang w:val="en-GB"/>
        </w:rPr>
        <w:t>There is a complete</w:t>
      </w:r>
      <w:r w:rsidR="00832D88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consensus on the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necessary</w:t>
      </w:r>
      <w:r w:rsidR="00832D88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separation of the general education and 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>vocational</w:t>
      </w:r>
      <w:r w:rsidR="00F1651C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education</w:t>
      </w:r>
      <w:r w:rsidR="00832D88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F1651C" w:rsidRPr="00EF6FE1">
        <w:rPr>
          <w:rFonts w:ascii="Times New Roman" w:hAnsi="Times New Roman" w:cs="Times New Roman"/>
          <w:sz w:val="22"/>
          <w:szCs w:val="22"/>
          <w:lang w:val="en-GB"/>
        </w:rPr>
        <w:t>E.g. during high school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one 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could 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>get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qualifications as brick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>layer, tiler, painter etc. – however high school diploma as well, separately. Therefore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if 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one 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>is not success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>ful</w:t>
      </w:r>
      <w:r w:rsidR="00A86B9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70B2A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in 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>“</w:t>
      </w:r>
      <w:r w:rsidR="00670B2A" w:rsidRPr="00EF6FE1">
        <w:rPr>
          <w:rFonts w:ascii="Times New Roman" w:hAnsi="Times New Roman" w:cs="Times New Roman"/>
          <w:sz w:val="22"/>
          <w:szCs w:val="22"/>
          <w:lang w:val="en-GB"/>
        </w:rPr>
        <w:t>maturita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”- school leaving examination, the </w:t>
      </w:r>
      <w:r w:rsidR="00670B2A" w:rsidRPr="00EF6FE1">
        <w:rPr>
          <w:rFonts w:ascii="Times New Roman" w:hAnsi="Times New Roman" w:cs="Times New Roman"/>
          <w:sz w:val="22"/>
          <w:szCs w:val="22"/>
          <w:lang w:val="en-GB"/>
        </w:rPr>
        <w:t>qualification</w:t>
      </w:r>
      <w:r w:rsidR="00EF6FE1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 reached can be used for work purposes</w:t>
      </w:r>
      <w:r w:rsidR="00670B2A" w:rsidRPr="00EF6FE1">
        <w:rPr>
          <w:rFonts w:ascii="Times New Roman" w:hAnsi="Times New Roman" w:cs="Times New Roman"/>
          <w:sz w:val="22"/>
          <w:szCs w:val="22"/>
          <w:lang w:val="en-GB"/>
        </w:rPr>
        <w:t xml:space="preserve">. Two levels next to each other. </w:t>
      </w:r>
    </w:p>
    <w:p w:rsidR="000C393E" w:rsidRDefault="00670B2A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Open</w:t>
      </w:r>
      <w:r w:rsidR="001E5BB5">
        <w:rPr>
          <w:rFonts w:ascii="Times New Roman" w:hAnsi="Times New Roman" w:cs="Times New Roman"/>
          <w:sz w:val="22"/>
          <w:szCs w:val="22"/>
          <w:lang w:val="en-GB"/>
        </w:rPr>
        <w:t xml:space="preserve"> more the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whole system, it is too closed. </w:t>
      </w:r>
      <w:r w:rsidR="001E5BB5">
        <w:rPr>
          <w:rFonts w:ascii="Times New Roman" w:hAnsi="Times New Roman" w:cs="Times New Roman"/>
          <w:sz w:val="22"/>
          <w:szCs w:val="22"/>
          <w:lang w:val="en-GB"/>
        </w:rPr>
        <w:t>It is true for b</w:t>
      </w:r>
      <w:r>
        <w:rPr>
          <w:rFonts w:ascii="Times New Roman" w:hAnsi="Times New Roman" w:cs="Times New Roman"/>
          <w:sz w:val="22"/>
          <w:szCs w:val="22"/>
          <w:lang w:val="en-GB"/>
        </w:rPr>
        <w:t>oth – schools and employers.</w:t>
      </w:r>
      <w:r w:rsidR="000C393E" w:rsidRPr="002233D4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0C393E" w:rsidRDefault="00670B2A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It is necessary to respond to modern challenges, digit</w:t>
      </w:r>
      <w:r w:rsidR="001E5BB5">
        <w:rPr>
          <w:rFonts w:ascii="Times New Roman" w:hAnsi="Times New Roman" w:cs="Times New Roman"/>
          <w:sz w:val="22"/>
          <w:szCs w:val="22"/>
          <w:lang w:val="en-GB"/>
        </w:rPr>
        <w:t xml:space="preserve">alization. We have to focus on </w:t>
      </w:r>
      <w:r w:rsidR="008348A9">
        <w:rPr>
          <w:rFonts w:ascii="Times New Roman" w:hAnsi="Times New Roman" w:cs="Times New Roman"/>
          <w:sz w:val="22"/>
          <w:szCs w:val="22"/>
          <w:lang w:val="en-GB"/>
        </w:rPr>
        <w:t>common fields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– e</w:t>
      </w:r>
      <w:r w:rsidR="00EF6FE1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>g. in the context of e-learning (as the first step</w:t>
      </w:r>
      <w:r w:rsidR="008348A9">
        <w:rPr>
          <w:rFonts w:ascii="Times New Roman" w:hAnsi="Times New Roman" w:cs="Times New Roman"/>
          <w:sz w:val="22"/>
          <w:szCs w:val="22"/>
          <w:lang w:val="en-GB"/>
        </w:rPr>
        <w:t xml:space="preserve"> of provision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) and following </w:t>
      </w:r>
      <w:r w:rsidR="008348A9">
        <w:rPr>
          <w:rFonts w:ascii="Times New Roman" w:hAnsi="Times New Roman" w:cs="Times New Roman"/>
          <w:sz w:val="22"/>
          <w:szCs w:val="22"/>
          <w:lang w:val="en-GB"/>
        </w:rPr>
        <w:t>already more specific seminars (as the second step) etc.</w:t>
      </w:r>
      <w:r>
        <w:rPr>
          <w:rFonts w:ascii="Times New Roman" w:hAnsi="Times New Roman" w:cs="Times New Roman"/>
          <w:sz w:val="22"/>
          <w:szCs w:val="22"/>
          <w:lang w:val="en-GB"/>
        </w:rPr>
        <w:t>. The virtual world will soon completely change education – which mu</w:t>
      </w:r>
      <w:r w:rsidR="008348A9">
        <w:rPr>
          <w:rFonts w:ascii="Times New Roman" w:hAnsi="Times New Roman" w:cs="Times New Roman"/>
          <w:sz w:val="22"/>
          <w:szCs w:val="22"/>
          <w:lang w:val="en-GB"/>
        </w:rPr>
        <w:t>st become a challenge rather tha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 barrier. </w:t>
      </w:r>
    </w:p>
    <w:p w:rsidR="000C393E" w:rsidRDefault="00BB2BCD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Sharing quality school c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>urricula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-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 xml:space="preserve"> so they are ready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and adjusted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 xml:space="preserve"> to the needs of new era.  </w:t>
      </w:r>
    </w:p>
    <w:p w:rsidR="009C6DCC" w:rsidRDefault="00F9742C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There should be a strong emphasis on the quality of teachers, </w:t>
      </w:r>
      <w:r w:rsidR="00BB2BCD">
        <w:rPr>
          <w:rFonts w:ascii="Times New Roman" w:hAnsi="Times New Roman" w:cs="Times New Roman"/>
          <w:sz w:val="22"/>
          <w:szCs w:val="22"/>
          <w:lang w:val="en-GB"/>
        </w:rPr>
        <w:t>especially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within PHE. They must understand what are they teaching in the context of practice.</w:t>
      </w:r>
    </w:p>
    <w:p w:rsidR="007C264D" w:rsidRDefault="00BB2BCD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Setting up 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 xml:space="preserve">truly long-term goals and priorities (but not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>forget the short term goals and functionality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as well</w:t>
      </w:r>
      <w:r w:rsidR="00F9742C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7C264D" w:rsidRDefault="00BB2BCD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Develop a </w:t>
      </w:r>
      <w:r w:rsidR="008C7812">
        <w:rPr>
          <w:rFonts w:ascii="Times New Roman" w:hAnsi="Times New Roman" w:cs="Times New Roman"/>
          <w:sz w:val="22"/>
          <w:szCs w:val="22"/>
          <w:lang w:val="en-GB"/>
        </w:rPr>
        <w:t>study of work systems, processes and competencies. E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8C7812">
        <w:rPr>
          <w:rFonts w:ascii="Times New Roman" w:hAnsi="Times New Roman" w:cs="Times New Roman"/>
          <w:sz w:val="22"/>
          <w:szCs w:val="22"/>
          <w:lang w:val="en-GB"/>
        </w:rPr>
        <w:t>g. “Ideal employee – now we know e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8C7812">
        <w:rPr>
          <w:rFonts w:ascii="Times New Roman" w:hAnsi="Times New Roman" w:cs="Times New Roman"/>
          <w:sz w:val="22"/>
          <w:szCs w:val="22"/>
          <w:lang w:val="en-GB"/>
        </w:rPr>
        <w:t>g. what “perfect nurse” mean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8C781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8C7812" w:rsidRDefault="008C7812" w:rsidP="008C7812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C7812" w:rsidRPr="008C7812" w:rsidRDefault="008C7812" w:rsidP="008C7812">
      <w:pPr>
        <w:pStyle w:val="Default"/>
        <w:spacing w:after="24"/>
        <w:ind w:left="1068" w:firstLine="708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7812">
        <w:rPr>
          <w:rFonts w:ascii="Times New Roman" w:hAnsi="Times New Roman" w:cs="Times New Roman"/>
          <w:b/>
          <w:sz w:val="22"/>
          <w:szCs w:val="22"/>
          <w:lang w:val="en-GB"/>
        </w:rPr>
        <w:t>Purely formal question at the end</w:t>
      </w:r>
    </w:p>
    <w:p w:rsidR="008C7812" w:rsidRDefault="008C7812" w:rsidP="008C7812">
      <w:pPr>
        <w:pStyle w:val="Default"/>
        <w:spacing w:after="24"/>
        <w:ind w:left="1068" w:firstLine="708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A87740" w:rsidRPr="002233D4" w:rsidRDefault="008C7812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Isn´t</w:t>
      </w:r>
      <w:r w:rsidR="00BB2BCD">
        <w:rPr>
          <w:rFonts w:ascii="Times New Roman" w:hAnsi="Times New Roman" w:cs="Times New Roman"/>
          <w:sz w:val="22"/>
          <w:szCs w:val="22"/>
          <w:lang w:val="en-GB"/>
        </w:rPr>
        <w:t xml:space="preserve"> it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</w:t>
      </w:r>
      <w:r w:rsidR="00BB2BCD">
        <w:rPr>
          <w:rFonts w:ascii="Times New Roman" w:hAnsi="Times New Roman" w:cs="Times New Roman"/>
          <w:sz w:val="22"/>
          <w:szCs w:val="22"/>
          <w:lang w:val="en-GB"/>
        </w:rPr>
        <w:t>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much effort to “control” PHE sector contra</w:t>
      </w:r>
      <w:r w:rsidR="00BB2BCD">
        <w:rPr>
          <w:rFonts w:ascii="Times New Roman" w:hAnsi="Times New Roman" w:cs="Times New Roman"/>
          <w:sz w:val="22"/>
          <w:szCs w:val="22"/>
          <w:lang w:val="en-GB"/>
        </w:rPr>
        <w:t>-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productive? We have (Czech Republic) 350 regulated professions (Denmark 15) … </w:t>
      </w:r>
    </w:p>
    <w:p w:rsidR="00A87740" w:rsidRPr="002233D4" w:rsidRDefault="00A87740" w:rsidP="00A87740">
      <w:pPr>
        <w:pStyle w:val="Default"/>
        <w:spacing w:after="24"/>
        <w:ind w:left="1776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A87740" w:rsidRPr="002233D4" w:rsidRDefault="00A87740" w:rsidP="00A87740">
      <w:pPr>
        <w:pStyle w:val="Default"/>
        <w:spacing w:after="24"/>
        <w:ind w:left="1776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6C0BB1" w:rsidRPr="002233D4" w:rsidRDefault="006C0BB1" w:rsidP="00E37E31">
      <w:pPr>
        <w:pStyle w:val="Default"/>
        <w:numPr>
          <w:ilvl w:val="1"/>
          <w:numId w:val="1"/>
        </w:numPr>
        <w:spacing w:after="24"/>
        <w:jc w:val="both"/>
        <w:rPr>
          <w:rFonts w:ascii="Times New Roman" w:hAnsi="Times New Roman" w:cs="Times New Roman"/>
          <w:b/>
          <w:szCs w:val="22"/>
          <w:lang w:val="en-GB"/>
        </w:rPr>
      </w:pPr>
      <w:r w:rsidRPr="002233D4">
        <w:rPr>
          <w:rFonts w:ascii="Times New Roman" w:hAnsi="Times New Roman" w:cs="Times New Roman"/>
          <w:b/>
          <w:szCs w:val="22"/>
          <w:lang w:val="en-GB"/>
        </w:rPr>
        <w:t xml:space="preserve">What barriers are holding back this ideal future scenario? </w:t>
      </w:r>
    </w:p>
    <w:p w:rsidR="000E03C8" w:rsidRPr="002233D4" w:rsidRDefault="000E03C8" w:rsidP="00E37E31">
      <w:pPr>
        <w:pStyle w:val="Default"/>
        <w:spacing w:after="24"/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E03C8" w:rsidRDefault="00C3530A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 have to say, that most </w:t>
      </w:r>
      <w:r w:rsidR="00F47F58">
        <w:rPr>
          <w:rFonts w:ascii="Times New Roman" w:hAnsi="Times New Roman" w:cs="Times New Roman"/>
          <w:sz w:val="22"/>
          <w:szCs w:val="22"/>
          <w:lang w:val="en-GB"/>
        </w:rPr>
        <w:t>u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niversities are not interested to participate in PHE – in Czech Republic 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>we are amongst the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worst results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 xml:space="preserve"> from this point of view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0E03C8" w:rsidRDefault="00C3530A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Weak communication between the education sector and employers. </w:t>
      </w:r>
    </w:p>
    <w:p w:rsidR="00E37E31" w:rsidRDefault="00C3530A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employer often has no interest in employment of students – because they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 xml:space="preserve"> have very limited capabilities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– 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 xml:space="preserve">still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students are also not willing to work, 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>e</w:t>
      </w:r>
      <w:r>
        <w:rPr>
          <w:rFonts w:ascii="Times New Roman" w:hAnsi="Times New Roman" w:cs="Times New Roman"/>
          <w:sz w:val="22"/>
          <w:szCs w:val="22"/>
          <w:lang w:val="en-GB"/>
        </w:rPr>
        <w:t>spec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>ially manual work. Based on these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experiences - it is a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 xml:space="preserve"> vicious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circle that </w:t>
      </w:r>
      <w:r w:rsidR="003C003E">
        <w:rPr>
          <w:rFonts w:ascii="Times New Roman" w:hAnsi="Times New Roman" w:cs="Times New Roman"/>
          <w:sz w:val="22"/>
          <w:szCs w:val="22"/>
          <w:lang w:val="en-GB"/>
        </w:rPr>
        <w:t>has developed into the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current status. </w:t>
      </w:r>
    </w:p>
    <w:p w:rsidR="00E37E31" w:rsidRDefault="003C003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Neither </w:t>
      </w:r>
      <w:r w:rsidR="00C3530A">
        <w:rPr>
          <w:rFonts w:ascii="Times New Roman" w:hAnsi="Times New Roman" w:cs="Times New Roman"/>
          <w:sz w:val="22"/>
          <w:szCs w:val="22"/>
          <w:lang w:val="en-GB"/>
        </w:rPr>
        <w:t xml:space="preserve">side (student and employer) </w:t>
      </w:r>
      <w:r>
        <w:rPr>
          <w:rFonts w:ascii="Times New Roman" w:hAnsi="Times New Roman" w:cs="Times New Roman"/>
          <w:sz w:val="22"/>
          <w:szCs w:val="22"/>
          <w:lang w:val="en-GB"/>
        </w:rPr>
        <w:t>knows</w:t>
      </w:r>
      <w:r w:rsidR="00C3530A">
        <w:rPr>
          <w:rFonts w:ascii="Times New Roman" w:hAnsi="Times New Roman" w:cs="Times New Roman"/>
          <w:sz w:val="22"/>
          <w:szCs w:val="22"/>
          <w:lang w:val="en-GB"/>
        </w:rPr>
        <w:t xml:space="preserve"> what to do. And school is not preparing student for work. </w:t>
      </w:r>
    </w:p>
    <w:p w:rsidR="00C3530A" w:rsidRPr="00DC33B2" w:rsidRDefault="00C3530A" w:rsidP="004F1CC2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C33B2">
        <w:rPr>
          <w:rFonts w:ascii="Times New Roman" w:hAnsi="Times New Roman" w:cs="Times New Roman"/>
          <w:sz w:val="22"/>
          <w:szCs w:val="22"/>
          <w:lang w:val="en-GB"/>
        </w:rPr>
        <w:t>The key is to change the negative perception of the word “qualifica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>tion” in both academics – for the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m 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>placement is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something “inferior” and employer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perspective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– on the other hand, they don´t need 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some 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“stupid 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>slav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>es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>”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. There should be quality general education (but this doesn´t mean </w:t>
      </w:r>
      <w:r w:rsidR="003C003E" w:rsidRPr="00DC33B2">
        <w:rPr>
          <w:rFonts w:ascii="Times New Roman" w:hAnsi="Times New Roman" w:cs="Times New Roman"/>
          <w:sz w:val="22"/>
          <w:szCs w:val="22"/>
          <w:lang w:val="en-GB"/>
        </w:rPr>
        <w:t>encyclopaedic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knowledge). Employers need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educated and independent graduates. There is plenty room for PHE schools. Our future is 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full 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of major changes in Industry (Industry 4.0. will possible not be 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>called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industry, 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yet everything 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>will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be still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produce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>d and manufactured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>) – production will be back in Europe – s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>uch is the assumption of foreign</w:t>
      </w:r>
      <w:r w:rsidR="00C25A7B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experts. </w:t>
      </w:r>
    </w:p>
    <w:p w:rsidR="00503CC9" w:rsidRPr="00DC33B2" w:rsidRDefault="00503CC9" w:rsidP="00870C97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C33B2">
        <w:rPr>
          <w:rFonts w:ascii="Times New Roman" w:hAnsi="Times New Roman" w:cs="Times New Roman"/>
          <w:sz w:val="22"/>
          <w:szCs w:val="22"/>
          <w:lang w:val="en-GB"/>
        </w:rPr>
        <w:t>Our time is changing</w:t>
      </w:r>
      <w:r w:rsidR="00540AA4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-</w:t>
      </w:r>
      <w:r w:rsidR="00DC33B2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>people will work till 70 years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old</w:t>
      </w:r>
      <w:r w:rsidR="00540AA4" w:rsidRPr="00DC33B2">
        <w:rPr>
          <w:rFonts w:ascii="Times New Roman" w:hAnsi="Times New Roman" w:cs="Times New Roman"/>
          <w:sz w:val="22"/>
          <w:szCs w:val="22"/>
          <w:lang w:val="en-GB"/>
        </w:rPr>
        <w:t>. T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>here is no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young person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who wants to start working when 19…</w:t>
      </w:r>
    </w:p>
    <w:p w:rsidR="00C3530A" w:rsidRPr="00DC33B2" w:rsidRDefault="00503CC9" w:rsidP="007831A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C33B2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We must emphasize, that not everyone will 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and can 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>be manager, director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or academic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. We have to diversify and set criteria for quality standards. </w:t>
      </w:r>
      <w:r w:rsidR="00E7719D" w:rsidRPr="00DC33B2">
        <w:rPr>
          <w:rFonts w:ascii="Times New Roman" w:hAnsi="Times New Roman" w:cs="Times New Roman"/>
          <w:sz w:val="22"/>
          <w:szCs w:val="22"/>
          <w:lang w:val="en-GB"/>
        </w:rPr>
        <w:t>Good craftsman is worthy of admiration, there is no reason to look down</w:t>
      </w:r>
      <w:r w:rsidR="00F94C41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upon him</w:t>
      </w:r>
      <w:r w:rsidR="00E7719D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E7719D" w:rsidRPr="00DC33B2" w:rsidRDefault="00E7719D" w:rsidP="00BC2373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C33B2">
        <w:rPr>
          <w:rFonts w:ascii="Times New Roman" w:hAnsi="Times New Roman" w:cs="Times New Roman"/>
          <w:sz w:val="22"/>
          <w:szCs w:val="22"/>
          <w:lang w:val="en-GB"/>
        </w:rPr>
        <w:t>We identify fundamental lack of interest of employers in discussion with schools – there are many factors why –</w:t>
      </w:r>
      <w:r w:rsidR="00DC33B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10AF4" w:rsidRPr="00DC33B2">
        <w:rPr>
          <w:rFonts w:ascii="Times New Roman" w:hAnsi="Times New Roman" w:cs="Times New Roman"/>
          <w:sz w:val="22"/>
          <w:szCs w:val="22"/>
          <w:lang w:val="en-GB"/>
        </w:rPr>
        <w:t>management of c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ompanies is </w:t>
      </w:r>
      <w:r w:rsidR="00E10AF4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mostly 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>just short-term</w:t>
      </w:r>
      <w:r w:rsidR="00E10AF4"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(3-5 years)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, mostly they need only acute solutions, they are not planning </w:t>
      </w:r>
      <w:r w:rsidR="00256D3A" w:rsidRPr="00DC33B2">
        <w:rPr>
          <w:rFonts w:ascii="Times New Roman" w:hAnsi="Times New Roman" w:cs="Times New Roman"/>
          <w:sz w:val="22"/>
          <w:szCs w:val="22"/>
          <w:lang w:val="en-GB"/>
        </w:rPr>
        <w:t>that far</w:t>
      </w:r>
      <w:r w:rsidRPr="00DC33B2">
        <w:rPr>
          <w:rFonts w:ascii="Times New Roman" w:hAnsi="Times New Roman" w:cs="Times New Roman"/>
          <w:sz w:val="22"/>
          <w:szCs w:val="22"/>
          <w:lang w:val="en-GB"/>
        </w:rPr>
        <w:t xml:space="preserve"> ahead etc. </w:t>
      </w:r>
    </w:p>
    <w:p w:rsidR="000C393E" w:rsidRPr="002233D4" w:rsidRDefault="00E10AF4" w:rsidP="00540AA4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There are </w:t>
      </w:r>
      <w:r w:rsidR="00256D3A">
        <w:rPr>
          <w:rFonts w:ascii="Times New Roman" w:hAnsi="Times New Roman" w:cs="Times New Roman"/>
          <w:sz w:val="22"/>
          <w:szCs w:val="22"/>
          <w:lang w:val="en-GB"/>
        </w:rPr>
        <w:t xml:space="preserve">also </w:t>
      </w:r>
      <w:r>
        <w:rPr>
          <w:rFonts w:ascii="Times New Roman" w:hAnsi="Times New Roman" w:cs="Times New Roman"/>
          <w:sz w:val="22"/>
          <w:szCs w:val="22"/>
          <w:lang w:val="en-GB"/>
        </w:rPr>
        <w:t>problems with basic student li</w:t>
      </w:r>
      <w:r w:rsidR="00256D3A">
        <w:rPr>
          <w:rFonts w:ascii="Times New Roman" w:hAnsi="Times New Roman" w:cs="Times New Roman"/>
          <w:sz w:val="22"/>
          <w:szCs w:val="22"/>
          <w:lang w:val="en-GB"/>
        </w:rPr>
        <w:t>teracy in basic live skills. Lif</w:t>
      </w:r>
      <w:r>
        <w:rPr>
          <w:rFonts w:ascii="Times New Roman" w:hAnsi="Times New Roman" w:cs="Times New Roman"/>
          <w:sz w:val="22"/>
          <w:szCs w:val="22"/>
          <w:lang w:val="en-GB"/>
        </w:rPr>
        <w:t>e is now much heavier</w:t>
      </w:r>
      <w:r w:rsidR="00256D3A">
        <w:rPr>
          <w:rFonts w:ascii="Times New Roman" w:hAnsi="Times New Roman" w:cs="Times New Roman"/>
          <w:sz w:val="22"/>
          <w:szCs w:val="22"/>
          <w:lang w:val="en-GB"/>
        </w:rPr>
        <w:t xml:space="preserve"> (complicated)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256D3A">
        <w:rPr>
          <w:rFonts w:ascii="Times New Roman" w:hAnsi="Times New Roman" w:cs="Times New Roman"/>
          <w:sz w:val="22"/>
          <w:szCs w:val="22"/>
          <w:lang w:val="en-GB"/>
        </w:rPr>
        <w:t>than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before, but general education is not taking this into account. 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 xml:space="preserve">The provision </w:t>
      </w:r>
      <w:r w:rsidR="00540AA4" w:rsidRPr="00540AA4">
        <w:rPr>
          <w:rFonts w:ascii="Times New Roman" w:hAnsi="Times New Roman" w:cs="Times New Roman"/>
          <w:sz w:val="22"/>
          <w:szCs w:val="22"/>
          <w:lang w:val="en-GB"/>
        </w:rPr>
        <w:t xml:space="preserve">lags behind 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 xml:space="preserve">with its </w:t>
      </w:r>
      <w:r w:rsidR="00540AA4" w:rsidRPr="00540AA4">
        <w:rPr>
          <w:rFonts w:ascii="Times New Roman" w:hAnsi="Times New Roman" w:cs="Times New Roman"/>
          <w:sz w:val="22"/>
          <w:szCs w:val="22"/>
          <w:lang w:val="en-GB"/>
        </w:rPr>
        <w:t>teaching methods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 xml:space="preserve"> there are no longer functioning. The lectures might seem even too dull for the nowadays´ students. </w:t>
      </w:r>
    </w:p>
    <w:p w:rsidR="000C393E" w:rsidRPr="002233D4" w:rsidRDefault="000C393E" w:rsidP="00A87740">
      <w:pPr>
        <w:pStyle w:val="Odstavecseseznamem"/>
        <w:ind w:left="1776"/>
        <w:jc w:val="both"/>
        <w:rPr>
          <w:lang w:val="en-GB"/>
        </w:rPr>
      </w:pPr>
    </w:p>
    <w:p w:rsidR="006C0BB1" w:rsidRPr="002233D4" w:rsidRDefault="006C0BB1" w:rsidP="00E37E31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szCs w:val="22"/>
          <w:lang w:val="en-GB"/>
        </w:rPr>
      </w:pPr>
      <w:r w:rsidRPr="002233D4">
        <w:rPr>
          <w:rFonts w:ascii="Times New Roman" w:hAnsi="Times New Roman" w:cs="Times New Roman"/>
          <w:b/>
          <w:szCs w:val="22"/>
          <w:lang w:val="en-GB"/>
        </w:rPr>
        <w:t xml:space="preserve">Who are the key players in making this ideal future scenario happen? </w:t>
      </w:r>
    </w:p>
    <w:p w:rsidR="00F66E2E" w:rsidRPr="002233D4" w:rsidRDefault="00F66E2E" w:rsidP="00E37E3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42A88" w:rsidRPr="002233D4" w:rsidRDefault="00F47BF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Within PROCSEE project we hereby establish regional centre for PHE excellence. Its activities must always be closely linked to the needs and demands of the world of work.   </w:t>
      </w:r>
    </w:p>
    <w:p w:rsidR="002334BA" w:rsidRPr="002233D4" w:rsidRDefault="00F47BF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key players remain, of course, schools and em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p</w:t>
      </w:r>
      <w:r>
        <w:rPr>
          <w:rFonts w:ascii="Times New Roman" w:hAnsi="Times New Roman" w:cs="Times New Roman"/>
          <w:sz w:val="22"/>
          <w:szCs w:val="22"/>
          <w:lang w:val="en-GB"/>
        </w:rPr>
        <w:t>loyers. Previo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u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sly neglected, but yet crucial players are students. Within then rapidly changing trends schools are often lagging behind 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students’ needs and interest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On the other side, many of 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the students do not even meet the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basi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prerequisites for a successful career. </w:t>
      </w:r>
    </w:p>
    <w:p w:rsidR="007C264D" w:rsidRPr="002233D4" w:rsidRDefault="00F47BF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Sig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n</w:t>
      </w:r>
      <w:r>
        <w:rPr>
          <w:rFonts w:ascii="Times New Roman" w:hAnsi="Times New Roman" w:cs="Times New Roman"/>
          <w:sz w:val="22"/>
          <w:szCs w:val="22"/>
          <w:lang w:val="en-GB"/>
        </w:rPr>
        <w:t>ificant role is also played by “diversion” (small sabotage) – examples of good practice beyond the traditional and official framework. They can point the way</w:t>
      </w:r>
      <w:r w:rsidR="00540AA4">
        <w:rPr>
          <w:rFonts w:ascii="Times New Roman" w:hAnsi="Times New Roman" w:cs="Times New Roman"/>
          <w:sz w:val="22"/>
          <w:szCs w:val="22"/>
          <w:lang w:val="en-GB"/>
        </w:rPr>
        <w:t>…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2334BA" w:rsidRPr="002233D4" w:rsidRDefault="00F47BFE" w:rsidP="00A87740">
      <w:pPr>
        <w:pStyle w:val="Default"/>
        <w:numPr>
          <w:ilvl w:val="0"/>
          <w:numId w:val="3"/>
        </w:numPr>
        <w:spacing w:after="2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However, crucial role remains in the hands of political representation, </w:t>
      </w:r>
      <w:r w:rsidR="00FD377F">
        <w:rPr>
          <w:rFonts w:ascii="Times New Roman" w:hAnsi="Times New Roman" w:cs="Times New Roman"/>
          <w:sz w:val="22"/>
          <w:szCs w:val="22"/>
          <w:lang w:val="en-GB"/>
        </w:rPr>
        <w:t xml:space="preserve">only they can put theory really into practice.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7C264D" w:rsidRPr="002233D4" w:rsidRDefault="007C264D" w:rsidP="00A87740">
      <w:pPr>
        <w:pStyle w:val="Default"/>
        <w:spacing w:after="24"/>
        <w:ind w:left="1776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42A88" w:rsidRPr="002233D4" w:rsidRDefault="00042A88" w:rsidP="00A87740">
      <w:pPr>
        <w:pStyle w:val="Default"/>
        <w:spacing w:after="24"/>
        <w:ind w:left="1776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6C0BB1" w:rsidRPr="002233D4" w:rsidRDefault="006C0BB1" w:rsidP="00A87740">
      <w:pPr>
        <w:pStyle w:val="Default"/>
        <w:spacing w:after="24"/>
        <w:ind w:left="1776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6C0BB1" w:rsidRPr="002233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7D" w:rsidRDefault="0005117D" w:rsidP="005F6E3D">
      <w:pPr>
        <w:spacing w:after="0" w:line="240" w:lineRule="auto"/>
      </w:pPr>
      <w:r>
        <w:separator/>
      </w:r>
    </w:p>
  </w:endnote>
  <w:endnote w:type="continuationSeparator" w:id="0">
    <w:p w:rsidR="0005117D" w:rsidRDefault="0005117D" w:rsidP="005F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780093"/>
      <w:docPartObj>
        <w:docPartGallery w:val="Page Numbers (Bottom of Page)"/>
        <w:docPartUnique/>
      </w:docPartObj>
    </w:sdtPr>
    <w:sdtEndPr/>
    <w:sdtContent>
      <w:p w:rsidR="00394EF4" w:rsidRDefault="00394EF4" w:rsidP="005F6E3D">
        <w:pPr>
          <w:pStyle w:val="Zpat"/>
          <w:ind w:left="3960" w:firstLine="453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5D">
          <w:rPr>
            <w:noProof/>
          </w:rPr>
          <w:t>1</w:t>
        </w:r>
        <w:r>
          <w:fldChar w:fldCharType="end"/>
        </w:r>
      </w:p>
    </w:sdtContent>
  </w:sdt>
  <w:p w:rsidR="00394EF4" w:rsidRDefault="00394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7D" w:rsidRDefault="0005117D" w:rsidP="005F6E3D">
      <w:pPr>
        <w:spacing w:after="0" w:line="240" w:lineRule="auto"/>
      </w:pPr>
      <w:r>
        <w:separator/>
      </w:r>
    </w:p>
  </w:footnote>
  <w:footnote w:type="continuationSeparator" w:id="0">
    <w:p w:rsidR="0005117D" w:rsidRDefault="0005117D" w:rsidP="005F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623C"/>
    <w:multiLevelType w:val="hybridMultilevel"/>
    <w:tmpl w:val="9880F626"/>
    <w:lvl w:ilvl="0" w:tplc="58762548">
      <w:start w:val="19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9E6"/>
    <w:multiLevelType w:val="hybridMultilevel"/>
    <w:tmpl w:val="1B1C7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7319"/>
    <w:multiLevelType w:val="hybridMultilevel"/>
    <w:tmpl w:val="AC1097F6"/>
    <w:lvl w:ilvl="0" w:tplc="96A4ADB0">
      <w:start w:val="199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87C"/>
    <w:multiLevelType w:val="hybridMultilevel"/>
    <w:tmpl w:val="B986CC24"/>
    <w:lvl w:ilvl="0" w:tplc="CB587F6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2A327D"/>
    <w:multiLevelType w:val="hybridMultilevel"/>
    <w:tmpl w:val="FF6A26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A0055"/>
    <w:multiLevelType w:val="hybridMultilevel"/>
    <w:tmpl w:val="F8B01486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B1"/>
    <w:rsid w:val="00005555"/>
    <w:rsid w:val="00016982"/>
    <w:rsid w:val="00042A88"/>
    <w:rsid w:val="0005117D"/>
    <w:rsid w:val="000675C7"/>
    <w:rsid w:val="00095D8E"/>
    <w:rsid w:val="000C393E"/>
    <w:rsid w:val="000C611E"/>
    <w:rsid w:val="000E03C8"/>
    <w:rsid w:val="00150244"/>
    <w:rsid w:val="001B4DCF"/>
    <w:rsid w:val="001B5044"/>
    <w:rsid w:val="001D61A6"/>
    <w:rsid w:val="001E5BB5"/>
    <w:rsid w:val="002233D4"/>
    <w:rsid w:val="002334BA"/>
    <w:rsid w:val="00256D3A"/>
    <w:rsid w:val="002600B8"/>
    <w:rsid w:val="00281A63"/>
    <w:rsid w:val="00320067"/>
    <w:rsid w:val="00394EF4"/>
    <w:rsid w:val="003A1F98"/>
    <w:rsid w:val="003C003E"/>
    <w:rsid w:val="003D0688"/>
    <w:rsid w:val="003F047C"/>
    <w:rsid w:val="003F48C1"/>
    <w:rsid w:val="00402DCE"/>
    <w:rsid w:val="00420BCC"/>
    <w:rsid w:val="00441CE1"/>
    <w:rsid w:val="00503CC9"/>
    <w:rsid w:val="00540AA4"/>
    <w:rsid w:val="005976BA"/>
    <w:rsid w:val="005F6E3D"/>
    <w:rsid w:val="0064135D"/>
    <w:rsid w:val="00670B2A"/>
    <w:rsid w:val="00684D04"/>
    <w:rsid w:val="006C0BB1"/>
    <w:rsid w:val="007643DC"/>
    <w:rsid w:val="007C264D"/>
    <w:rsid w:val="00822263"/>
    <w:rsid w:val="00832D88"/>
    <w:rsid w:val="008348A9"/>
    <w:rsid w:val="008C7812"/>
    <w:rsid w:val="008F566E"/>
    <w:rsid w:val="00907332"/>
    <w:rsid w:val="00964F22"/>
    <w:rsid w:val="00992708"/>
    <w:rsid w:val="009C6DCC"/>
    <w:rsid w:val="00A62937"/>
    <w:rsid w:val="00A86B91"/>
    <w:rsid w:val="00A87740"/>
    <w:rsid w:val="00AD35BF"/>
    <w:rsid w:val="00B10762"/>
    <w:rsid w:val="00B41030"/>
    <w:rsid w:val="00B52073"/>
    <w:rsid w:val="00B546B5"/>
    <w:rsid w:val="00B74CC0"/>
    <w:rsid w:val="00BB2BCD"/>
    <w:rsid w:val="00BD210E"/>
    <w:rsid w:val="00C25A7B"/>
    <w:rsid w:val="00C3530A"/>
    <w:rsid w:val="00C406C7"/>
    <w:rsid w:val="00C4743C"/>
    <w:rsid w:val="00C63874"/>
    <w:rsid w:val="00CC48CF"/>
    <w:rsid w:val="00CE1ADC"/>
    <w:rsid w:val="00D57A33"/>
    <w:rsid w:val="00D6519B"/>
    <w:rsid w:val="00DC33B2"/>
    <w:rsid w:val="00E002EE"/>
    <w:rsid w:val="00E10AF4"/>
    <w:rsid w:val="00E37E31"/>
    <w:rsid w:val="00E7719D"/>
    <w:rsid w:val="00EF6FE1"/>
    <w:rsid w:val="00EF7322"/>
    <w:rsid w:val="00F01F77"/>
    <w:rsid w:val="00F1651C"/>
    <w:rsid w:val="00F47BFE"/>
    <w:rsid w:val="00F47F58"/>
    <w:rsid w:val="00F66E2E"/>
    <w:rsid w:val="00F86EB0"/>
    <w:rsid w:val="00F879DB"/>
    <w:rsid w:val="00F94C41"/>
    <w:rsid w:val="00F9742C"/>
    <w:rsid w:val="00FA3FB6"/>
    <w:rsid w:val="00FD377F"/>
    <w:rsid w:val="00FD7DA4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DE3"/>
  <w15:docId w15:val="{971D6160-2E21-416D-B2E8-B37CFCEE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0BB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2A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4BA"/>
  </w:style>
  <w:style w:type="paragraph" w:styleId="Zpat">
    <w:name w:val="footer"/>
    <w:basedOn w:val="Normln"/>
    <w:link w:val="ZpatChar"/>
    <w:uiPriority w:val="99"/>
    <w:unhideWhenUsed/>
    <w:rsid w:val="005F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E3D"/>
  </w:style>
  <w:style w:type="table" w:styleId="Mkatabulky">
    <w:name w:val="Table Grid"/>
    <w:basedOn w:val="Normlntabulka"/>
    <w:uiPriority w:val="59"/>
    <w:rsid w:val="00420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FA3FB6"/>
  </w:style>
  <w:style w:type="character" w:styleId="Zdraznn">
    <w:name w:val="Emphasis"/>
    <w:basedOn w:val="Standardnpsmoodstavce"/>
    <w:uiPriority w:val="20"/>
    <w:qFormat/>
    <w:rsid w:val="00FA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1517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2016-09-04T17:00:00Z</dcterms:created>
  <dcterms:modified xsi:type="dcterms:W3CDTF">2016-09-06T13:00:00Z</dcterms:modified>
</cp:coreProperties>
</file>